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jc w:val="center"/>
        <w:tblCellSpacing w:w="15" w:type="dxa"/>
        <w:tblCellMar>
          <w:left w:w="0" w:type="dxa"/>
          <w:right w:w="0" w:type="dxa"/>
        </w:tblCellMar>
        <w:tblLook w:val="04A0"/>
      </w:tblPr>
      <w:tblGrid>
        <w:gridCol w:w="10920"/>
      </w:tblGrid>
      <w:tr w:rsidR="006051BA" w:rsidRPr="006051BA" w:rsidTr="006051BA">
        <w:trPr>
          <w:trHeight w:val="75"/>
          <w:tblCellSpacing w:w="15" w:type="dxa"/>
          <w:jc w:val="center"/>
        </w:trPr>
        <w:tc>
          <w:tcPr>
            <w:tcW w:w="10920" w:type="dxa"/>
            <w:vAlign w:val="center"/>
            <w:hideMark/>
          </w:tcPr>
          <w:p w:rsidR="006051BA" w:rsidRPr="006051BA" w:rsidRDefault="006051BA" w:rsidP="006051BA">
            <w:pPr>
              <w:spacing w:after="0" w:line="240" w:lineRule="auto"/>
              <w:rPr>
                <w:rFonts w:ascii="Times New Roman" w:eastAsia="Times New Roman" w:hAnsi="Times New Roman" w:cs="Times New Roman"/>
                <w:sz w:val="8"/>
                <w:szCs w:val="24"/>
              </w:rPr>
            </w:pPr>
          </w:p>
        </w:tc>
      </w:tr>
    </w:tbl>
    <w:p w:rsidR="006051BA" w:rsidRPr="006051BA" w:rsidRDefault="006051BA" w:rsidP="006051BA">
      <w:pPr>
        <w:spacing w:after="0" w:line="240" w:lineRule="auto"/>
        <w:jc w:val="center"/>
        <w:rPr>
          <w:rFonts w:ascii="Times New Roman" w:eastAsia="Times New Roman" w:hAnsi="Times New Roman" w:cs="Times New Roman"/>
          <w:vanish/>
          <w:sz w:val="24"/>
          <w:szCs w:val="24"/>
        </w:rPr>
      </w:pPr>
    </w:p>
    <w:tbl>
      <w:tblPr>
        <w:tblW w:w="10920" w:type="dxa"/>
        <w:jc w:val="center"/>
        <w:tblCellSpacing w:w="0" w:type="dxa"/>
        <w:shd w:val="clear" w:color="auto" w:fill="FFFFFF"/>
        <w:tblCellMar>
          <w:left w:w="0" w:type="dxa"/>
          <w:right w:w="0" w:type="dxa"/>
        </w:tblCellMar>
        <w:tblLook w:val="04A0"/>
      </w:tblPr>
      <w:tblGrid>
        <w:gridCol w:w="177"/>
        <w:gridCol w:w="10743"/>
      </w:tblGrid>
      <w:tr w:rsidR="006051BA" w:rsidRPr="006051BA" w:rsidTr="00202179">
        <w:trPr>
          <w:tblCellSpacing w:w="0" w:type="dxa"/>
          <w:jc w:val="center"/>
        </w:trPr>
        <w:tc>
          <w:tcPr>
            <w:tcW w:w="177" w:type="dxa"/>
            <w:shd w:val="clear" w:color="auto" w:fill="FFFFFF"/>
            <w:hideMark/>
          </w:tcPr>
          <w:p w:rsidR="006051BA" w:rsidRPr="006051BA" w:rsidRDefault="006051BA" w:rsidP="006051BA">
            <w:pPr>
              <w:spacing w:after="0" w:line="240" w:lineRule="auto"/>
              <w:rPr>
                <w:rFonts w:ascii="Times New Roman" w:eastAsia="Times New Roman" w:hAnsi="Times New Roman" w:cs="Times New Roman"/>
                <w:sz w:val="24"/>
                <w:szCs w:val="24"/>
              </w:rPr>
            </w:pPr>
            <w:r w:rsidRPr="006051BA">
              <w:rPr>
                <w:rFonts w:ascii="Times New Roman" w:eastAsia="Times New Roman" w:hAnsi="Times New Roman" w:cs="Times New Roman"/>
                <w:sz w:val="24"/>
                <w:szCs w:val="24"/>
              </w:rPr>
              <w:t> </w:t>
            </w:r>
          </w:p>
        </w:tc>
        <w:tc>
          <w:tcPr>
            <w:tcW w:w="10743" w:type="dxa"/>
            <w:shd w:val="clear" w:color="auto" w:fill="FFFFFF"/>
            <w:hideMark/>
          </w:tcPr>
          <w:p w:rsidR="006051BA" w:rsidRPr="006051BA" w:rsidRDefault="006051BA" w:rsidP="006051BA">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6051BA">
              <w:rPr>
                <w:rFonts w:ascii="Verdana" w:eastAsia="Times New Roman" w:hAnsi="Verdana" w:cs="Times New Roman"/>
                <w:b/>
                <w:bCs/>
                <w:color w:val="000000"/>
                <w:sz w:val="36"/>
                <w:szCs w:val="36"/>
              </w:rPr>
              <w:t>Ten Tips To Prevent Or Subdue Temper Tantrums</w:t>
            </w:r>
          </w:p>
          <w:p w:rsidR="006051BA" w:rsidRPr="006051BA" w:rsidRDefault="006051BA" w:rsidP="006051BA">
            <w:pPr>
              <w:spacing w:after="240" w:line="240" w:lineRule="auto"/>
              <w:rPr>
                <w:rFonts w:ascii="Verdana" w:eastAsia="Times New Roman" w:hAnsi="Verdana" w:cs="Times New Roman"/>
                <w:color w:val="000000"/>
                <w:sz w:val="20"/>
                <w:szCs w:val="20"/>
              </w:rPr>
            </w:pPr>
            <w:r w:rsidRPr="006051BA">
              <w:rPr>
                <w:rFonts w:ascii="Verdana" w:eastAsia="Times New Roman" w:hAnsi="Verdana" w:cs="Times New Roman"/>
                <w:color w:val="000000"/>
                <w:sz w:val="20"/>
                <w:szCs w:val="20"/>
              </w:rPr>
              <w:t>by Destry Maycock</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Challenge:</w:t>
            </w:r>
            <w:r w:rsidRPr="006051BA">
              <w:rPr>
                <w:rFonts w:ascii="Verdana" w:eastAsia="Times New Roman" w:hAnsi="Verdana" w:cs="Times New Roman"/>
                <w:color w:val="000000"/>
                <w:sz w:val="20"/>
                <w:szCs w:val="20"/>
              </w:rPr>
              <w:br/>
              <w:t xml:space="preserve">“Whenever David doesn’t get his way he throws himself on the floor, screams, kicks and cries incessantly. What can we do to help him overcome this behavior?” </w:t>
            </w:r>
          </w:p>
          <w:tbl>
            <w:tblPr>
              <w:tblpPr w:leftFromText="45" w:rightFromText="45" w:vertAnchor="text"/>
              <w:tblW w:w="0" w:type="auto"/>
              <w:tblCellSpacing w:w="0" w:type="dxa"/>
              <w:tblCellMar>
                <w:left w:w="0" w:type="dxa"/>
                <w:right w:w="0" w:type="dxa"/>
              </w:tblCellMar>
              <w:tblLook w:val="04A0"/>
            </w:tblPr>
            <w:tblGrid>
              <w:gridCol w:w="1500"/>
            </w:tblGrid>
            <w:tr w:rsidR="006051BA" w:rsidRPr="006051BA">
              <w:trPr>
                <w:tblCellSpacing w:w="0" w:type="dxa"/>
              </w:trPr>
              <w:tc>
                <w:tcPr>
                  <w:tcW w:w="0" w:type="auto"/>
                  <w:vAlign w:val="center"/>
                  <w:hideMark/>
                </w:tcPr>
                <w:p w:rsidR="006051BA" w:rsidRPr="006051BA" w:rsidRDefault="006051BA" w:rsidP="006051BA">
                  <w:pPr>
                    <w:spacing w:after="0" w:line="240" w:lineRule="auto"/>
                    <w:rPr>
                      <w:rFonts w:ascii="Times New Roman" w:eastAsia="Times New Roman" w:hAnsi="Times New Roman" w:cs="Times New Roman"/>
                      <w:sz w:val="24"/>
                      <w:szCs w:val="24"/>
                    </w:rPr>
                  </w:pPr>
                  <w:r w:rsidRPr="006051BA">
                    <w:rPr>
                      <w:rFonts w:ascii="Times New Roman" w:eastAsia="Times New Roman" w:hAnsi="Times New Roman" w:cs="Times New Roman"/>
                      <w:sz w:val="24"/>
                      <w:szCs w:val="24"/>
                    </w:rPr>
                    <w:pict/>
                  </w:r>
                  <w:r w:rsidRPr="006051BA">
                    <w:rPr>
                      <w:rFonts w:ascii="Times New Roman" w:eastAsia="Times New Roman" w:hAnsi="Times New Roman" w:cs="Times New Roman"/>
                      <w:sz w:val="24"/>
                      <w:szCs w:val="24"/>
                    </w:rPr>
                    <w:pict/>
                  </w:r>
                  <w:r w:rsidRPr="006051BA">
                    <w:rPr>
                      <w:rFonts w:ascii="Times New Roman" w:eastAsia="Times New Roman" w:hAnsi="Times New Roman" w:cs="Times New Roman"/>
                      <w:sz w:val="24"/>
                      <w:szCs w:val="24"/>
                    </w:rPr>
                    <w:pict/>
                  </w:r>
                  <w:r w:rsidRPr="006051BA">
                    <w:rPr>
                      <w:rFonts w:ascii="Times New Roman" w:eastAsia="Times New Roman" w:hAnsi="Times New Roman" w:cs="Times New Roman"/>
                      <w:sz w:val="24"/>
                      <w:szCs w:val="24"/>
                    </w:rPr>
                    <w:pict/>
                  </w:r>
                  <w:r w:rsidRPr="006051BA">
                    <w:rPr>
                      <w:rFonts w:ascii="Times New Roman" w:eastAsia="Times New Roman" w:hAnsi="Times New Roman" w:cs="Times New Roman"/>
                      <w:sz w:val="24"/>
                      <w:szCs w:val="24"/>
                    </w:rPr>
                    <w:pict/>
                  </w:r>
                </w:p>
              </w:tc>
            </w:tr>
          </w:tbl>
          <w:p w:rsidR="006051BA" w:rsidRPr="006051BA" w:rsidRDefault="006051BA" w:rsidP="006051BA">
            <w:pPr>
              <w:spacing w:after="240" w:line="240" w:lineRule="auto"/>
              <w:rPr>
                <w:rFonts w:ascii="Verdana" w:eastAsia="Times New Roman" w:hAnsi="Verdana" w:cs="Times New Roman"/>
                <w:color w:val="000000"/>
                <w:sz w:val="20"/>
                <w:szCs w:val="20"/>
              </w:rPr>
            </w:pPr>
            <w:r w:rsidRPr="006051BA">
              <w:rPr>
                <w:rFonts w:ascii="Verdana" w:eastAsia="Times New Roman" w:hAnsi="Verdana" w:cs="Times New Roman"/>
                <w:b/>
                <w:bCs/>
                <w:color w:val="000000"/>
                <w:sz w:val="20"/>
                <w:szCs w:val="20"/>
              </w:rPr>
              <w:t>Tip 1: What is David getting out of this behavior.</w:t>
            </w:r>
            <w:r w:rsidRPr="006051BA">
              <w:rPr>
                <w:rFonts w:ascii="Verdana" w:eastAsia="Times New Roman" w:hAnsi="Verdana" w:cs="Times New Roman"/>
                <w:color w:val="000000"/>
                <w:sz w:val="20"/>
                <w:szCs w:val="20"/>
              </w:rPr>
              <w:br/>
              <w:t xml:space="preserve">First make sure that you are not rewarding this type of behavior, positively or negatively because both will help keep it alive. If you eventually give in to this behavior by changing your initial decision (not letting David go out to play, refusing David a cookie), David has learned that tantrums work. Hence, when David wants his way he may think, “ a good tantrum just may get me that candy bar, it got me out of bedtime last night.” Negative attention (yelling, threatening, ridicule, spanking) seldom changes the behavior. Getting you upset may be just as rewarding as giving in to their demands. So again, make sure you are not unintentionally rewarding David for this behavior.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 xml:space="preserve">Tip 2: Be proactive. </w:t>
            </w:r>
            <w:r w:rsidRPr="006051BA">
              <w:rPr>
                <w:rFonts w:ascii="Verdana" w:eastAsia="Times New Roman" w:hAnsi="Verdana" w:cs="Times New Roman"/>
                <w:color w:val="000000"/>
                <w:sz w:val="20"/>
                <w:szCs w:val="20"/>
              </w:rPr>
              <w:br/>
              <w:t xml:space="preserve">Think of the situations that invite David's meltdowns and head them off before they happen. Do questions that require a yes or no answer provoke a tantrum? Instead of "Do you want a peanut butter and jelly sandwich for lunch David?" try "It is time for lunch David. Would you like PB&amp;J or macaroni and cheese?" Advance notice may help as well. "We will be leaving Grandma's in ten minutes. Get everything you want to take care of completed before we go." Is David more likely to throw a tantrum when he is tired? Then you may want to provide an opportunity for him to take a nap. </w:t>
            </w:r>
          </w:p>
          <w:tbl>
            <w:tblPr>
              <w:tblpPr w:leftFromText="45" w:rightFromText="45" w:vertAnchor="text"/>
              <w:tblW w:w="0" w:type="auto"/>
              <w:tblCellSpacing w:w="0" w:type="dxa"/>
              <w:tblCellMar>
                <w:left w:w="0" w:type="dxa"/>
                <w:right w:w="0" w:type="dxa"/>
              </w:tblCellMar>
              <w:tblLook w:val="04A0"/>
            </w:tblPr>
            <w:tblGrid>
              <w:gridCol w:w="900"/>
            </w:tblGrid>
            <w:tr w:rsidR="006051BA" w:rsidRPr="006051BA">
              <w:trPr>
                <w:tblCellSpacing w:w="0" w:type="dxa"/>
              </w:trPr>
              <w:tc>
                <w:tcPr>
                  <w:tcW w:w="0" w:type="auto"/>
                  <w:vAlign w:val="center"/>
                  <w:hideMark/>
                </w:tcPr>
                <w:p w:rsidR="006051BA" w:rsidRPr="006051BA" w:rsidRDefault="006051BA" w:rsidP="006051BA">
                  <w:pPr>
                    <w:spacing w:after="0" w:line="240" w:lineRule="auto"/>
                    <w:rPr>
                      <w:rFonts w:ascii="Times New Roman" w:eastAsia="Times New Roman" w:hAnsi="Times New Roman" w:cs="Times New Roman"/>
                      <w:sz w:val="24"/>
                      <w:szCs w:val="24"/>
                    </w:rPr>
                  </w:pPr>
                  <w:r w:rsidRPr="006051BA">
                    <w:rPr>
                      <w:rFonts w:ascii="Times New Roman" w:eastAsia="Times New Roman" w:hAnsi="Times New Roman" w:cs="Times New Roman"/>
                      <w:sz w:val="24"/>
                      <w:szCs w:val="24"/>
                    </w:rPr>
                    <w:pict/>
                  </w:r>
                  <w:r w:rsidRPr="006051BA">
                    <w:rPr>
                      <w:rFonts w:ascii="Times New Roman" w:eastAsia="Times New Roman" w:hAnsi="Times New Roman" w:cs="Times New Roman"/>
                      <w:sz w:val="24"/>
                      <w:szCs w:val="24"/>
                    </w:rPr>
                    <w:pict/>
                  </w:r>
                  <w:r w:rsidRPr="006051BA">
                    <w:rPr>
                      <w:rFonts w:ascii="Times New Roman" w:eastAsia="Times New Roman" w:hAnsi="Times New Roman" w:cs="Times New Roman"/>
                      <w:sz w:val="24"/>
                      <w:szCs w:val="24"/>
                    </w:rPr>
                    <w:pict/>
                  </w:r>
                </w:p>
              </w:tc>
            </w:tr>
          </w:tbl>
          <w:p w:rsidR="006051BA" w:rsidRPr="006051BA" w:rsidRDefault="006051BA" w:rsidP="006051BA">
            <w:pPr>
              <w:spacing w:after="240" w:line="240" w:lineRule="auto"/>
              <w:rPr>
                <w:rFonts w:ascii="Verdana" w:eastAsia="Times New Roman" w:hAnsi="Verdana" w:cs="Times New Roman"/>
                <w:color w:val="000000"/>
                <w:sz w:val="20"/>
                <w:szCs w:val="20"/>
              </w:rPr>
            </w:pPr>
            <w:r w:rsidRPr="006051BA">
              <w:rPr>
                <w:rFonts w:ascii="Verdana" w:eastAsia="Times New Roman" w:hAnsi="Verdana" w:cs="Times New Roman"/>
                <w:b/>
                <w:bCs/>
                <w:color w:val="000000"/>
                <w:sz w:val="20"/>
                <w:szCs w:val="20"/>
              </w:rPr>
              <w:t xml:space="preserve">Tip 3: Consequence. </w:t>
            </w:r>
            <w:r w:rsidRPr="006051BA">
              <w:rPr>
                <w:rFonts w:ascii="Verdana" w:eastAsia="Times New Roman" w:hAnsi="Verdana" w:cs="Times New Roman"/>
                <w:color w:val="000000"/>
                <w:sz w:val="20"/>
                <w:szCs w:val="20"/>
              </w:rPr>
              <w:br/>
              <w:t xml:space="preserve">Be sure to tie the consequence back to the misbehavior. “David, remember the last time we went to the store and you threw a fit because I wouldn’t let you have that Power Ranger? Remember how you kept putting it in the cart and screaming that you wanted it? Well I am going shopping but you won’t be going with me. I just don’t feel like dealing with that kind of behavior today. Mrs. Hamblin is here to watch you until I get back. Try to make the best of it. Love ya, bye.”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 xml:space="preserve">Tip 4: Move David to a different location. </w:t>
            </w:r>
            <w:r w:rsidRPr="006051BA">
              <w:rPr>
                <w:rFonts w:ascii="Verdana" w:eastAsia="Times New Roman" w:hAnsi="Verdana" w:cs="Times New Roman"/>
                <w:color w:val="000000"/>
                <w:sz w:val="20"/>
                <w:szCs w:val="20"/>
              </w:rPr>
              <w:br/>
              <w:t xml:space="preserve">The key is for you to model taking care of yourself. Your ears hurt when you hear David’s screaming. You may not be able to control whether or not David has a tantrum, but you can control where he does it. “Tantrums are for the bedroom. Let’s go.” You may want to give him a choice. “Where do you want to be until you can get that under control, the bathroom or the laundry room? If David can’t decide quickly, you decide for him. Come on out when there is no more crying and screaming.”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 xml:space="preserve">Tip 5: Notice the exceptions. </w:t>
            </w:r>
            <w:r w:rsidRPr="006051BA">
              <w:rPr>
                <w:rFonts w:ascii="Verdana" w:eastAsia="Times New Roman" w:hAnsi="Verdana" w:cs="Times New Roman"/>
                <w:color w:val="000000"/>
                <w:sz w:val="20"/>
                <w:szCs w:val="20"/>
              </w:rPr>
              <w:br/>
              <w:t xml:space="preserve">Point out the times when David may have thrown a tantrum but did not. “I really appreciate how you came in the house when I asked without throwing a “fit”. You should feel good about being able to do that.” </w:t>
            </w:r>
          </w:p>
          <w:tbl>
            <w:tblPr>
              <w:tblpPr w:leftFromText="45" w:rightFromText="45" w:vertAnchor="text"/>
              <w:tblW w:w="0" w:type="auto"/>
              <w:tblCellSpacing w:w="0" w:type="dxa"/>
              <w:tblCellMar>
                <w:left w:w="0" w:type="dxa"/>
                <w:right w:w="0" w:type="dxa"/>
              </w:tblCellMar>
              <w:tblLook w:val="04A0"/>
            </w:tblPr>
            <w:tblGrid>
              <w:gridCol w:w="900"/>
            </w:tblGrid>
            <w:tr w:rsidR="006051BA" w:rsidRPr="006051BA">
              <w:trPr>
                <w:tblCellSpacing w:w="0" w:type="dxa"/>
              </w:trPr>
              <w:tc>
                <w:tcPr>
                  <w:tcW w:w="0" w:type="auto"/>
                  <w:vAlign w:val="center"/>
                  <w:hideMark/>
                </w:tcPr>
                <w:p w:rsidR="006051BA" w:rsidRPr="006051BA" w:rsidRDefault="006051BA" w:rsidP="006051BA">
                  <w:pPr>
                    <w:spacing w:after="0" w:line="240" w:lineRule="auto"/>
                    <w:rPr>
                      <w:rFonts w:ascii="Times New Roman" w:eastAsia="Times New Roman" w:hAnsi="Times New Roman" w:cs="Times New Roman"/>
                      <w:sz w:val="24"/>
                      <w:szCs w:val="24"/>
                    </w:rPr>
                  </w:pPr>
                  <w:r w:rsidRPr="006051BA">
                    <w:rPr>
                      <w:rFonts w:ascii="Times New Roman" w:eastAsia="Times New Roman" w:hAnsi="Times New Roman" w:cs="Times New Roman"/>
                      <w:sz w:val="24"/>
                      <w:szCs w:val="24"/>
                    </w:rPr>
                    <w:pict/>
                  </w:r>
                  <w:r w:rsidRPr="006051BA">
                    <w:rPr>
                      <w:rFonts w:ascii="Times New Roman" w:eastAsia="Times New Roman" w:hAnsi="Times New Roman" w:cs="Times New Roman"/>
                      <w:sz w:val="24"/>
                      <w:szCs w:val="24"/>
                    </w:rPr>
                    <w:pict/>
                  </w:r>
                  <w:r w:rsidRPr="006051BA">
                    <w:rPr>
                      <w:rFonts w:ascii="Times New Roman" w:eastAsia="Times New Roman" w:hAnsi="Times New Roman" w:cs="Times New Roman"/>
                      <w:sz w:val="24"/>
                      <w:szCs w:val="24"/>
                    </w:rPr>
                    <w:pict/>
                  </w:r>
                </w:p>
              </w:tc>
            </w:tr>
          </w:tbl>
          <w:p w:rsidR="006051BA" w:rsidRPr="006051BA" w:rsidRDefault="006051BA" w:rsidP="006051BA">
            <w:pPr>
              <w:spacing w:after="240" w:line="240" w:lineRule="auto"/>
              <w:rPr>
                <w:rFonts w:ascii="Verdana" w:eastAsia="Times New Roman" w:hAnsi="Verdana" w:cs="Times New Roman"/>
                <w:color w:val="000000"/>
                <w:sz w:val="20"/>
                <w:szCs w:val="20"/>
              </w:rPr>
            </w:pPr>
            <w:r w:rsidRPr="006051BA">
              <w:rPr>
                <w:rFonts w:ascii="Verdana" w:eastAsia="Times New Roman" w:hAnsi="Verdana" w:cs="Times New Roman"/>
                <w:b/>
                <w:bCs/>
                <w:color w:val="000000"/>
                <w:sz w:val="20"/>
                <w:szCs w:val="20"/>
              </w:rPr>
              <w:t xml:space="preserve">Tip 6: Give the behavior a name. </w:t>
            </w:r>
            <w:r w:rsidRPr="006051BA">
              <w:rPr>
                <w:rFonts w:ascii="Verdana" w:eastAsia="Times New Roman" w:hAnsi="Verdana" w:cs="Times New Roman"/>
                <w:color w:val="000000"/>
                <w:sz w:val="20"/>
                <w:szCs w:val="20"/>
              </w:rPr>
              <w:br/>
              <w:t xml:space="preserve">This will help externalize the problem, which is to say, it separates the person from the problem. It helps David and the family view the behavior as the problem and not him (the problem is the problem). For example, you could call David’s tantrums the “uglies”. This can help put David and you on the same side in the battle against the “uglies”. Questions like “can you think of a time when you have beat the “uglies” David? How did you do it? or how do you know when the “uglies” are coming? What can you do to stop them? ”David may enjoy the imagery of conquering the “uglies” and this can give David a sense of control </w:t>
            </w:r>
            <w:r w:rsidRPr="006051BA">
              <w:rPr>
                <w:rFonts w:ascii="Verdana" w:eastAsia="Times New Roman" w:hAnsi="Verdana" w:cs="Times New Roman"/>
                <w:color w:val="000000"/>
                <w:sz w:val="20"/>
                <w:szCs w:val="20"/>
              </w:rPr>
              <w:lastRenderedPageBreak/>
              <w:t xml:space="preserve">over the behavior.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 xml:space="preserve">Tip 7: Acknowledge his feelings. </w:t>
            </w:r>
            <w:r w:rsidRPr="006051BA">
              <w:rPr>
                <w:rFonts w:ascii="Verdana" w:eastAsia="Times New Roman" w:hAnsi="Verdana" w:cs="Times New Roman"/>
                <w:color w:val="000000"/>
                <w:sz w:val="20"/>
                <w:szCs w:val="20"/>
              </w:rPr>
              <w:br/>
              <w:t xml:space="preserve">This aligns you with David and sets the stage for him to begin to work through his own problems. </w:t>
            </w:r>
          </w:p>
          <w:p w:rsidR="006051BA" w:rsidRPr="006051BA" w:rsidRDefault="006051BA" w:rsidP="006051BA">
            <w:pPr>
              <w:spacing w:after="0" w:line="240" w:lineRule="auto"/>
              <w:ind w:left="720"/>
              <w:rPr>
                <w:rFonts w:ascii="Verdana" w:eastAsia="Times New Roman" w:hAnsi="Verdana" w:cs="Times New Roman"/>
                <w:color w:val="000000"/>
                <w:sz w:val="20"/>
                <w:szCs w:val="20"/>
              </w:rPr>
            </w:pPr>
            <w:r w:rsidRPr="006051BA">
              <w:rPr>
                <w:rFonts w:ascii="Verdana" w:eastAsia="Times New Roman" w:hAnsi="Verdana" w:cs="Times New Roman"/>
                <w:color w:val="000000"/>
                <w:sz w:val="20"/>
                <w:szCs w:val="20"/>
              </w:rPr>
              <w:t xml:space="preserve">David: “Dad, can I get this Power Ranger?”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Dad: “No, David I am not buying toys today.”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David: Eyebrows coming closer together and lip starting to pucker. “But it is the last one I need and I will have them all.”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Dad: “Not today David.”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David: Screaming and crying. “You never get me anything I ask for. You don’t love me.”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Dad: Acknowledging David’s feelings. “You must feel really sad about not being able to get the Power Ranger. I know I sometimes feel bad when I can’t get what I want.”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David: Sniffling. “Yea, I really want it.”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Dad: “Tell you what. (Taking pen and paper out of planner) I will write this down as “things David wants”.”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David: “Okay Dad.” </w:t>
            </w:r>
          </w:p>
          <w:p w:rsidR="006051BA" w:rsidRPr="006051BA" w:rsidRDefault="006051BA" w:rsidP="006051BA">
            <w:pPr>
              <w:spacing w:after="0" w:line="240" w:lineRule="auto"/>
              <w:rPr>
                <w:rFonts w:ascii="Times New Roman" w:eastAsia="Times New Roman" w:hAnsi="Times New Roman" w:cs="Times New Roman"/>
                <w:sz w:val="24"/>
                <w:szCs w:val="24"/>
              </w:rPr>
            </w:pP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t xml:space="preserve">You can later use this list for surprises or gifts for special occasions.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 xml:space="preserve">Tip 8: Tell David what you are going to do. </w:t>
            </w:r>
            <w:r w:rsidRPr="006051BA">
              <w:rPr>
                <w:rFonts w:ascii="Verdana" w:eastAsia="Times New Roman" w:hAnsi="Verdana" w:cs="Times New Roman"/>
                <w:color w:val="000000"/>
                <w:sz w:val="20"/>
                <w:szCs w:val="20"/>
              </w:rPr>
              <w:br/>
              <w:t xml:space="preserve">“David, I’ll come back down stairs when you get that under control” or “I will be happy to talk to you when you are not crying and you voice is soft like mine.”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 xml:space="preserve">Tip 9: Ignore the tantrum. </w:t>
            </w:r>
            <w:r w:rsidRPr="006051BA">
              <w:rPr>
                <w:rFonts w:ascii="Verdana" w:eastAsia="Times New Roman" w:hAnsi="Verdana" w:cs="Times New Roman"/>
                <w:color w:val="000000"/>
                <w:sz w:val="20"/>
                <w:szCs w:val="20"/>
              </w:rPr>
              <w:br/>
              <w:t xml:space="preserve">If your have the will power to outright ignore the behavior you must remember that it may get worse before it gets better. That is, when David’s behavior doesn’t produce the desired results, he may turn it up a notch to see if a higher intensity level gets a response. Be careful. If you give in and respond to the higher level or longer duration, David learns that is how intense or how long he needs to tantrum from now on in order to receive attention.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Tip 10: Direct David toward a different way of expressing how he feels.</w:t>
            </w:r>
            <w:r w:rsidRPr="006051BA">
              <w:rPr>
                <w:rFonts w:ascii="Verdana" w:eastAsia="Times New Roman" w:hAnsi="Verdana" w:cs="Times New Roman"/>
                <w:color w:val="000000"/>
                <w:sz w:val="20"/>
                <w:szCs w:val="20"/>
              </w:rPr>
              <w:br/>
              <w:t xml:space="preserve">“David, here is some paper and crayons. How about drawing how you are feeling right now.” This is a positive, less annoying way of communicating how he feels. </w:t>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color w:val="000000"/>
                <w:sz w:val="20"/>
                <w:szCs w:val="20"/>
              </w:rPr>
              <w:br/>
            </w:r>
            <w:r w:rsidRPr="006051BA">
              <w:rPr>
                <w:rFonts w:ascii="Verdana" w:eastAsia="Times New Roman" w:hAnsi="Verdana" w:cs="Times New Roman"/>
                <w:b/>
                <w:bCs/>
                <w:color w:val="000000"/>
                <w:sz w:val="20"/>
                <w:szCs w:val="20"/>
              </w:rPr>
              <w:t>About The Author:</w:t>
            </w:r>
            <w:r w:rsidRPr="006051BA">
              <w:rPr>
                <w:rFonts w:ascii="Verdana" w:eastAsia="Times New Roman" w:hAnsi="Verdana" w:cs="Times New Roman"/>
                <w:color w:val="000000"/>
                <w:sz w:val="20"/>
                <w:szCs w:val="20"/>
              </w:rPr>
              <w:br/>
              <w:t xml:space="preserve">Destry Maycock has over eleven years experience working with children and families as a professional social worker. Destry has helped hundreds of parents solve a variety of parenting challenges and strengthen their relationships with their children. Destry enjoys developing products that help parents. Visit http://www.parentingstore.com to see the latest parenting programs. </w:t>
            </w:r>
          </w:p>
        </w:tc>
      </w:tr>
    </w:tbl>
    <w:p w:rsidR="00383EBB" w:rsidRDefault="00383EBB" w:rsidP="00383EBB">
      <w:pPr>
        <w:pStyle w:val="NoSpacing"/>
        <w:rPr>
          <w:b/>
          <w:bCs/>
        </w:rPr>
      </w:pPr>
    </w:p>
    <w:p w:rsidR="00202179" w:rsidRPr="00202179" w:rsidRDefault="00202179" w:rsidP="00383EBB">
      <w:pPr>
        <w:pStyle w:val="NoSpacing"/>
      </w:pPr>
      <w:r w:rsidRPr="00202179">
        <w:rPr>
          <w:b/>
          <w:bCs/>
        </w:rPr>
        <w:lastRenderedPageBreak/>
        <w:t>Prevention.</w:t>
      </w:r>
      <w:r w:rsidRPr="00202179">
        <w:t xml:space="preserve"> Can you spot early warning signs which indicate your child is building up to a tantrum? If so, try to step in and calm them before it escalates into a full scale war. </w:t>
      </w:r>
      <w:r w:rsidRPr="00202179">
        <w:pict/>
      </w:r>
      <w:r w:rsidRPr="00202179">
        <w:t>No Iframes</w:t>
      </w:r>
    </w:p>
    <w:p w:rsidR="00202179" w:rsidRPr="00202179" w:rsidRDefault="00202179" w:rsidP="00383EBB">
      <w:pPr>
        <w:pStyle w:val="NoSpacing"/>
      </w:pPr>
      <w:r w:rsidRPr="00202179">
        <w:rPr>
          <w:b/>
          <w:bCs/>
        </w:rPr>
        <w:t>Distraction.</w:t>
      </w:r>
      <w:r w:rsidRPr="00202179">
        <w:t xml:space="preserve"> Does the child have a favorite book, toy or cuddly animal? If so, it is sometimes possible to distract them enough in the early stages to stop their outburst from becoming a full-blown tantrum.</w:t>
      </w:r>
    </w:p>
    <w:p w:rsidR="00202179" w:rsidRPr="00202179" w:rsidRDefault="00202179" w:rsidP="00383EBB">
      <w:pPr>
        <w:pStyle w:val="NoSpacing"/>
      </w:pPr>
      <w:r w:rsidRPr="00202179">
        <w:rPr>
          <w:b/>
          <w:bCs/>
        </w:rPr>
        <w:t>Reassurance.</w:t>
      </w:r>
      <w:r w:rsidRPr="00202179">
        <w:t xml:space="preserve"> Talk in a soothing voice throughout, and promise that they are safe and that they are going to be okay. Keep doing this until they have regained control of their emotions. If the child wants a cuddle and a good cry after calming down let them.</w:t>
      </w:r>
    </w:p>
    <w:p w:rsidR="00202179" w:rsidRPr="00202179" w:rsidRDefault="00202179" w:rsidP="00383EBB">
      <w:pPr>
        <w:pStyle w:val="NoSpacing"/>
      </w:pPr>
      <w:r w:rsidRPr="00202179">
        <w:rPr>
          <w:b/>
          <w:bCs/>
        </w:rPr>
        <w:t>Stay calm.</w:t>
      </w:r>
      <w:r w:rsidRPr="00202179">
        <w:t xml:space="preserve"> This, admittedly, is a difficult one, as ADHD mums are usually at the end of their tether most of the time anyway because of the constant pressure. Staying calm however, helps you to stay in control of the situation, especially if you manage to keep your temper.</w:t>
      </w:r>
    </w:p>
    <w:p w:rsidR="00202179" w:rsidRPr="00202179" w:rsidRDefault="00202179" w:rsidP="00383EBB">
      <w:pPr>
        <w:pStyle w:val="NoSpacing"/>
      </w:pPr>
      <w:r w:rsidRPr="00202179">
        <w:rPr>
          <w:b/>
          <w:bCs/>
        </w:rPr>
        <w:t>Don't retaliate.</w:t>
      </w:r>
      <w:r w:rsidRPr="00202179">
        <w:t xml:space="preserve"> Don’t match aggression with aggression. You’ll just lose it!</w:t>
      </w:r>
    </w:p>
    <w:p w:rsidR="00202179" w:rsidRPr="00202179" w:rsidRDefault="00202179" w:rsidP="00383EBB">
      <w:pPr>
        <w:pStyle w:val="NoSpacing"/>
      </w:pPr>
      <w:r w:rsidRPr="00202179">
        <w:rPr>
          <w:b/>
          <w:bCs/>
        </w:rPr>
        <w:t>Stand your ground.</w:t>
      </w:r>
      <w:r w:rsidRPr="00202179">
        <w:t xml:space="preserve"> Don't, if possible, give in to a screaming child, even though it is very tempting. If you do, it will just give them the message that if they scream long and hard enough, they will eventually get what they want.</w:t>
      </w:r>
    </w:p>
    <w:p w:rsidR="004915E2" w:rsidRDefault="004915E2"/>
    <w:sectPr w:rsidR="004915E2" w:rsidSect="004915E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7FD" w:rsidRDefault="006F57FD" w:rsidP="00202179">
      <w:pPr>
        <w:spacing w:after="0" w:line="240" w:lineRule="auto"/>
      </w:pPr>
      <w:r>
        <w:separator/>
      </w:r>
    </w:p>
  </w:endnote>
  <w:endnote w:type="continuationSeparator" w:id="1">
    <w:p w:rsidR="006F57FD" w:rsidRDefault="006F57FD" w:rsidP="0020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7FD" w:rsidRDefault="006F57FD" w:rsidP="00202179">
      <w:pPr>
        <w:spacing w:after="0" w:line="240" w:lineRule="auto"/>
      </w:pPr>
      <w:r>
        <w:separator/>
      </w:r>
    </w:p>
  </w:footnote>
  <w:footnote w:type="continuationSeparator" w:id="1">
    <w:p w:rsidR="006F57FD" w:rsidRDefault="006F57FD" w:rsidP="00202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79" w:rsidRDefault="00202179">
    <w:pPr>
      <w:pStyle w:val="Header"/>
    </w:pPr>
    <w:r>
      <w:t>MORE TIPS: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E5100"/>
    <w:multiLevelType w:val="multilevel"/>
    <w:tmpl w:val="6BB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1BA"/>
    <w:rsid w:val="00202179"/>
    <w:rsid w:val="00383EBB"/>
    <w:rsid w:val="004915E2"/>
    <w:rsid w:val="006051BA"/>
    <w:rsid w:val="006F5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E2"/>
  </w:style>
  <w:style w:type="paragraph" w:styleId="Heading2">
    <w:name w:val="heading 2"/>
    <w:basedOn w:val="Normal"/>
    <w:link w:val="Heading2Char"/>
    <w:uiPriority w:val="9"/>
    <w:qFormat/>
    <w:rsid w:val="006051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1BA"/>
    <w:rPr>
      <w:rFonts w:ascii="Times New Roman" w:eastAsia="Times New Roman" w:hAnsi="Times New Roman" w:cs="Times New Roman"/>
      <w:b/>
      <w:bCs/>
      <w:sz w:val="36"/>
      <w:szCs w:val="36"/>
    </w:rPr>
  </w:style>
  <w:style w:type="character" w:styleId="Strong">
    <w:name w:val="Strong"/>
    <w:basedOn w:val="DefaultParagraphFont"/>
    <w:uiPriority w:val="22"/>
    <w:qFormat/>
    <w:rsid w:val="00202179"/>
    <w:rPr>
      <w:b/>
      <w:bCs/>
    </w:rPr>
  </w:style>
  <w:style w:type="paragraph" w:styleId="Header">
    <w:name w:val="header"/>
    <w:basedOn w:val="Normal"/>
    <w:link w:val="HeaderChar"/>
    <w:uiPriority w:val="99"/>
    <w:semiHidden/>
    <w:unhideWhenUsed/>
    <w:rsid w:val="002021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179"/>
  </w:style>
  <w:style w:type="paragraph" w:styleId="Footer">
    <w:name w:val="footer"/>
    <w:basedOn w:val="Normal"/>
    <w:link w:val="FooterChar"/>
    <w:uiPriority w:val="99"/>
    <w:semiHidden/>
    <w:unhideWhenUsed/>
    <w:rsid w:val="002021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179"/>
  </w:style>
  <w:style w:type="paragraph" w:styleId="NoSpacing">
    <w:name w:val="No Spacing"/>
    <w:uiPriority w:val="1"/>
    <w:qFormat/>
    <w:rsid w:val="00383EBB"/>
    <w:pPr>
      <w:spacing w:after="0" w:line="240" w:lineRule="auto"/>
    </w:pPr>
  </w:style>
</w:styles>
</file>

<file path=word/webSettings.xml><?xml version="1.0" encoding="utf-8"?>
<w:webSettings xmlns:r="http://schemas.openxmlformats.org/officeDocument/2006/relationships" xmlns:w="http://schemas.openxmlformats.org/wordprocessingml/2006/main">
  <w:divs>
    <w:div w:id="6017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3</cp:revision>
  <cp:lastPrinted>2009-05-20T20:28:00Z</cp:lastPrinted>
  <dcterms:created xsi:type="dcterms:W3CDTF">2009-05-20T19:44:00Z</dcterms:created>
  <dcterms:modified xsi:type="dcterms:W3CDTF">2009-05-20T20:28:00Z</dcterms:modified>
</cp:coreProperties>
</file>