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D1" w:rsidRPr="00074BD1" w:rsidRDefault="00074BD1" w:rsidP="00074B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bookmarkStart w:id="0" w:name="children"/>
      <w:bookmarkEnd w:id="0"/>
      <w:r w:rsidRPr="00074BD1">
        <w:rPr>
          <w:rFonts w:ascii="Verdana" w:eastAsia="Times New Roman" w:hAnsi="Verdana" w:cs="Times New Roman"/>
          <w:color w:val="000000"/>
          <w:sz w:val="15"/>
          <w:szCs w:val="15"/>
        </w:rPr>
        <w:t xml:space="preserve">Can a child sex offender live with children? </w:t>
      </w:r>
    </w:p>
    <w:p w:rsidR="00074BD1" w:rsidRPr="00074BD1" w:rsidRDefault="00074BD1" w:rsidP="00074BD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074BD1">
        <w:rPr>
          <w:rFonts w:ascii="Verdana" w:eastAsia="Times New Roman" w:hAnsi="Verdana" w:cs="Times New Roman"/>
          <w:color w:val="000000"/>
          <w:sz w:val="15"/>
          <w:szCs w:val="15"/>
        </w:rPr>
        <w:t>There are no Illinois laws which prohibit a child sex offender from being around children, unless it is at a park, school, or any location designed exclusively for people under the age of 18. If you would like a further investigation into the welfare of a child present in the same house as an offender, you should contact the Department of Children and Family Services. The Department of Children and Family Service Hotline is 800-25-ABUSE.</w:t>
      </w:r>
    </w:p>
    <w:p w:rsidR="00074BD1" w:rsidRPr="00074BD1" w:rsidRDefault="00074BD1" w:rsidP="00074BD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074BD1">
        <w:rPr>
          <w:rFonts w:ascii="Verdana" w:eastAsia="Times New Roman" w:hAnsi="Verdana" w:cs="Times New Roman"/>
          <w:color w:val="000000"/>
          <w:sz w:val="15"/>
          <w:szCs w:val="15"/>
        </w:rPr>
        <w:t>Within three days of beginning to reside in a household with a child under 18 years of age who is not his or her own child, the child sex offender must report this information to the registering law agency.</w:t>
      </w:r>
    </w:p>
    <w:p w:rsidR="00074BD1" w:rsidRPr="00074BD1" w:rsidRDefault="00074BD1" w:rsidP="00074BD1">
      <w:pPr>
        <w:spacing w:beforeAutospacing="1" w:after="0" w:afterAutospacing="1" w:line="240" w:lineRule="auto"/>
        <w:ind w:left="720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074BD1" w:rsidRPr="00074BD1" w:rsidRDefault="00074BD1" w:rsidP="00074B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bookmarkStart w:id="1" w:name="unsupervised"/>
      <w:bookmarkEnd w:id="1"/>
      <w:r w:rsidRPr="00074BD1">
        <w:rPr>
          <w:rFonts w:ascii="Verdana" w:eastAsia="Times New Roman" w:hAnsi="Verdana" w:cs="Times New Roman"/>
          <w:color w:val="000000"/>
          <w:sz w:val="15"/>
          <w:szCs w:val="15"/>
        </w:rPr>
        <w:t xml:space="preserve">Can a child sex offender have unsupervised contact with children? </w:t>
      </w:r>
    </w:p>
    <w:p w:rsidR="00074BD1" w:rsidRPr="00074BD1" w:rsidRDefault="00074BD1" w:rsidP="00074BD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074BD1">
        <w:rPr>
          <w:rFonts w:ascii="Verdana" w:eastAsia="Times New Roman" w:hAnsi="Verdana" w:cs="Times New Roman"/>
          <w:color w:val="000000"/>
          <w:sz w:val="15"/>
          <w:szCs w:val="15"/>
        </w:rPr>
        <w:t>It is unlawful for a parent or guardian of a minor to knowingly leave that minor in the custody or control of a child sex offender, or allow the child sex offender unsupervised access to the minor. This does not apply to those child sex offenders who 1) is a parent of the minor, 2) convicted of Sexual Abuse (720 ILCS 5/12-15-c), or 3) is married to and living in the same household with the parent or guardian of the minor. A person who violates this provision is guilty of a Class A misdemeanor.</w:t>
      </w:r>
    </w:p>
    <w:p w:rsidR="00074BD1" w:rsidRPr="00074BD1" w:rsidRDefault="00074BD1" w:rsidP="00074BD1">
      <w:pPr>
        <w:spacing w:beforeAutospacing="1" w:after="0" w:afterAutospacing="1" w:line="240" w:lineRule="auto"/>
        <w:ind w:left="720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B61AD3" w:rsidRDefault="00B61AD3"/>
    <w:sectPr w:rsidR="00B61AD3" w:rsidSect="00B61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5B17"/>
    <w:multiLevelType w:val="multilevel"/>
    <w:tmpl w:val="F8A69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4BD1"/>
    <w:rsid w:val="00074BD1"/>
    <w:rsid w:val="009474F8"/>
    <w:rsid w:val="00B6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vanessav</dc:creator>
  <cp:keywords/>
  <dc:description/>
  <cp:lastModifiedBy>vanessav</cp:lastModifiedBy>
  <cp:revision>1</cp:revision>
  <dcterms:created xsi:type="dcterms:W3CDTF">2011-09-02T16:22:00Z</dcterms:created>
  <dcterms:modified xsi:type="dcterms:W3CDTF">2011-09-02T16:23:00Z</dcterms:modified>
</cp:coreProperties>
</file>