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F09" w:rsidRDefault="00525F09">
      <w:pPr>
        <w:rPr>
          <w:rFonts w:ascii="Bradley Hand ITC" w:hAnsi="Bradley Hand ITC"/>
          <w:sz w:val="32"/>
          <w:szCs w:val="32"/>
        </w:rPr>
      </w:pPr>
      <w:r>
        <w:rPr>
          <w:rFonts w:ascii="Bradley Hand ITC" w:hAnsi="Bradley Hand ITC"/>
          <w:sz w:val="32"/>
          <w:szCs w:val="32"/>
        </w:rPr>
        <w:t>Consider Kinds of Power</w:t>
      </w:r>
    </w:p>
    <w:p w:rsidR="00525F09" w:rsidRDefault="00525F09">
      <w:pPr>
        <w:rPr>
          <w:rFonts w:ascii="Bradley Hand ITC" w:hAnsi="Bradley Hand ITC"/>
          <w:sz w:val="24"/>
          <w:szCs w:val="24"/>
        </w:rPr>
      </w:pPr>
      <w:r>
        <w:rPr>
          <w:rFonts w:ascii="Bradley Hand ITC" w:hAnsi="Bradley Hand ITC"/>
          <w:sz w:val="24"/>
          <w:szCs w:val="24"/>
        </w:rPr>
        <w:t>Elizabeth Jones and Eve Trook (1983) have described three kinds of power.  The differences they have identified can help you reflect on and negotiate how you use your power with your staff.</w:t>
      </w:r>
    </w:p>
    <w:p w:rsidR="00525F09" w:rsidRDefault="00525F09">
      <w:pPr>
        <w:rPr>
          <w:rFonts w:ascii="Bradley Hand ITC" w:hAnsi="Bradley Hand ITC"/>
          <w:sz w:val="24"/>
          <w:szCs w:val="24"/>
        </w:rPr>
      </w:pPr>
      <w:r>
        <w:rPr>
          <w:rFonts w:ascii="Bradley Hand ITC" w:hAnsi="Bradley Hand ITC"/>
          <w:b/>
          <w:sz w:val="32"/>
          <w:szCs w:val="32"/>
        </w:rPr>
        <w:t xml:space="preserve">Power on: </w:t>
      </w:r>
      <w:r w:rsidRPr="006E4541">
        <w:rPr>
          <w:rFonts w:ascii="Bradley Hand ITC" w:hAnsi="Bradley Hand ITC"/>
          <w:sz w:val="24"/>
          <w:szCs w:val="24"/>
        </w:rPr>
        <w:t xml:space="preserve">Adults </w:t>
      </w:r>
      <w:r>
        <w:rPr>
          <w:rFonts w:ascii="Bradley Hand ITC" w:hAnsi="Bradley Hand ITC"/>
          <w:sz w:val="24"/>
          <w:szCs w:val="24"/>
        </w:rPr>
        <w:t xml:space="preserve">in authority </w:t>
      </w:r>
      <w:r w:rsidRPr="006E4541">
        <w:rPr>
          <w:rFonts w:ascii="Bradley Hand ITC" w:hAnsi="Bradley Hand ITC"/>
          <w:sz w:val="24"/>
          <w:szCs w:val="24"/>
        </w:rPr>
        <w:t>use power to prevent or stop others from their pursuits and interests.</w:t>
      </w:r>
      <w:r>
        <w:rPr>
          <w:rFonts w:ascii="Bradley Hand ITC" w:hAnsi="Bradley Hand ITC"/>
          <w:sz w:val="24"/>
          <w:szCs w:val="24"/>
        </w:rPr>
        <w:t xml:space="preserve"> </w:t>
      </w:r>
    </w:p>
    <w:p w:rsidR="00525F09" w:rsidRDefault="00525F09">
      <w:pPr>
        <w:rPr>
          <w:rFonts w:ascii="Bradley Hand ITC" w:hAnsi="Bradley Hand ITC"/>
          <w:sz w:val="24"/>
          <w:szCs w:val="24"/>
        </w:rPr>
      </w:pPr>
      <w:r>
        <w:rPr>
          <w:rFonts w:ascii="Bradley Hand ITC" w:hAnsi="Bradley Hand ITC"/>
          <w:sz w:val="24"/>
          <w:szCs w:val="24"/>
        </w:rPr>
        <w:t>This kind of power is often used to keep others “in their place.”  As others feel powerless and unable to act on their own, there can be negative impact on their feelings of self-worth.  The appropriate use of this kind of power is when actions will result in others hurting themselves, hurting others or damaging the business in some way.</w:t>
      </w:r>
    </w:p>
    <w:p w:rsidR="00525F09" w:rsidRDefault="00525F09">
      <w:pPr>
        <w:rPr>
          <w:rFonts w:ascii="Bradley Hand ITC" w:hAnsi="Bradley Hand ITC"/>
          <w:sz w:val="24"/>
          <w:szCs w:val="24"/>
        </w:rPr>
      </w:pPr>
      <w:r>
        <w:rPr>
          <w:rFonts w:ascii="Bradley Hand ITC" w:hAnsi="Bradley Hand ITC"/>
          <w:b/>
          <w:sz w:val="32"/>
          <w:szCs w:val="32"/>
        </w:rPr>
        <w:t xml:space="preserve">Power for:  </w:t>
      </w:r>
      <w:r>
        <w:rPr>
          <w:rFonts w:ascii="Bradley Hand ITC" w:hAnsi="Bradley Hand ITC"/>
          <w:sz w:val="24"/>
          <w:szCs w:val="24"/>
        </w:rPr>
        <w:t>Adults in authority</w:t>
      </w:r>
      <w:r w:rsidRPr="006E4541">
        <w:rPr>
          <w:rFonts w:ascii="Bradley Hand ITC" w:hAnsi="Bradley Hand ITC"/>
          <w:sz w:val="24"/>
          <w:szCs w:val="24"/>
        </w:rPr>
        <w:t xml:space="preserve"> use power in behalf of others through coaching/mentoring and training.</w:t>
      </w:r>
    </w:p>
    <w:p w:rsidR="00525F09" w:rsidRDefault="00525F09">
      <w:pPr>
        <w:rPr>
          <w:rFonts w:ascii="Bradley Hand ITC" w:hAnsi="Bradley Hand ITC"/>
          <w:sz w:val="24"/>
          <w:szCs w:val="24"/>
        </w:rPr>
      </w:pPr>
      <w:r>
        <w:rPr>
          <w:rFonts w:ascii="Bradley Hand ITC" w:hAnsi="Bradley Hand ITC"/>
          <w:sz w:val="24"/>
          <w:szCs w:val="24"/>
        </w:rPr>
        <w:t>This kind of power can be a very engaging role.  The adult in authority does not jump in to prevent or solve problems, but rather, uses their skills and knowledge to coach others toward their own understandings and competence.  Decisions are continually being made about when to step in and offer support, and when to allow others to figure things out for themselves.</w:t>
      </w:r>
    </w:p>
    <w:p w:rsidR="00525F09" w:rsidRDefault="00525F09">
      <w:pPr>
        <w:rPr>
          <w:rFonts w:ascii="Bradley Hand ITC" w:hAnsi="Bradley Hand ITC"/>
          <w:sz w:val="24"/>
          <w:szCs w:val="24"/>
        </w:rPr>
      </w:pPr>
      <w:r>
        <w:rPr>
          <w:rFonts w:ascii="Bradley Hand ITC" w:hAnsi="Bradley Hand ITC"/>
          <w:b/>
          <w:sz w:val="32"/>
          <w:szCs w:val="32"/>
        </w:rPr>
        <w:t xml:space="preserve">Power with:  </w:t>
      </w:r>
      <w:r>
        <w:rPr>
          <w:rFonts w:ascii="Bradley Hand ITC" w:hAnsi="Bradley Hand ITC"/>
          <w:sz w:val="24"/>
          <w:szCs w:val="24"/>
        </w:rPr>
        <w:t>Adults in authority use power side-by-side with others in daily tasks of work, rather than teaching or intervening with behavior or activities.</w:t>
      </w:r>
    </w:p>
    <w:p w:rsidR="00525F09" w:rsidRDefault="00525F09">
      <w:pPr>
        <w:rPr>
          <w:rFonts w:ascii="Bradley Hand ITC" w:hAnsi="Bradley Hand ITC"/>
          <w:sz w:val="24"/>
          <w:szCs w:val="24"/>
        </w:rPr>
      </w:pPr>
      <w:r>
        <w:rPr>
          <w:rFonts w:ascii="Bradley Hand ITC" w:hAnsi="Bradley Hand ITC"/>
          <w:sz w:val="24"/>
          <w:szCs w:val="24"/>
        </w:rPr>
        <w:t>Working right along with others can be a fun, empowering experience for everyone.  You share power in your relationship through the exchange of materials land ideas.  Working with others in this way can help staff learn skills for sharing power when working with children.</w:t>
      </w:r>
    </w:p>
    <w:p w:rsidR="00525F09" w:rsidRPr="00A712E6" w:rsidRDefault="00525F09">
      <w:pPr>
        <w:rPr>
          <w:rFonts w:ascii="Bradley Hand ITC" w:hAnsi="Bradley Hand ITC"/>
          <w:sz w:val="24"/>
          <w:szCs w:val="24"/>
        </w:rPr>
      </w:pPr>
    </w:p>
    <w:sectPr w:rsidR="00525F09" w:rsidRPr="00A712E6" w:rsidSect="000D10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541"/>
    <w:rsid w:val="00001FAB"/>
    <w:rsid w:val="00054E8E"/>
    <w:rsid w:val="000D10DA"/>
    <w:rsid w:val="00525F09"/>
    <w:rsid w:val="0061112D"/>
    <w:rsid w:val="006E4541"/>
    <w:rsid w:val="007464A8"/>
    <w:rsid w:val="00A712E6"/>
    <w:rsid w:val="00D645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D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232</Words>
  <Characters>1326</Characters>
  <Application>Microsoft Office Outlook</Application>
  <DocSecurity>0</DocSecurity>
  <Lines>0</Lines>
  <Paragraphs>0</Paragraphs>
  <ScaleCrop>false</ScaleCrop>
  <Company>CCRRN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Kinds of Power</dc:title>
  <dc:subject/>
  <dc:creator>Kathy Neil</dc:creator>
  <cp:keywords/>
  <dc:description/>
  <cp:lastModifiedBy>mcstanek</cp:lastModifiedBy>
  <cp:revision>2</cp:revision>
  <dcterms:created xsi:type="dcterms:W3CDTF">2012-05-29T16:20:00Z</dcterms:created>
  <dcterms:modified xsi:type="dcterms:W3CDTF">2012-05-29T16:20:00Z</dcterms:modified>
</cp:coreProperties>
</file>